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X. Z.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redistribution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re-entrenchment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 X. Z.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Lydia X. Z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lNOfDwg9j4Zv5QlsmnA9NCZwZG8diibPMvlZ6Dez9SIxIKMU84MKtNWnr2LrAKGcn_1c5n0DFZEIXTHfnPu6Ho8IQv8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