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Wilson-Beattie,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Wilson-Beattie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sterilized.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sterilized.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Wilson-Beattie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Robin Wilson-Beattie Addresses Ableism and Racis...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b5kl56G5N6bZQlI4CU8i8HjenciMUHGD5XM870woQiw9mBWNqhIsC-K5za8pfirykLgMdhZ9zXEDP9tyBBDmCKARH5E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