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Tolu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Adegbite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Tolu Adegbite: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dispenser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Tolu Adegbite Emphasizes the Need to Work on Tec... (Completed  01/08/23)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cX9O7iE1PLs0tCKWUPspRTjG0EPvZMVFPdO-sk8LplbA9ibqQzxsB4nA2wnNhI_LJgZKskjYJW2tZNk3bGFU5q5ZG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